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left w:w="70" w:type="dxa"/>
          <w:right w:w="70" w:type="dxa"/>
        </w:tblCellMar>
        <w:tblLook w:val="04A0"/>
      </w:tblPr>
      <w:tblGrid>
        <w:gridCol w:w="1344"/>
        <w:gridCol w:w="1911"/>
        <w:gridCol w:w="1087"/>
        <w:gridCol w:w="220"/>
        <w:gridCol w:w="1143"/>
        <w:gridCol w:w="956"/>
        <w:gridCol w:w="929"/>
        <w:gridCol w:w="720"/>
        <w:gridCol w:w="712"/>
        <w:gridCol w:w="664"/>
        <w:gridCol w:w="624"/>
      </w:tblGrid>
      <w:tr w:rsidR="00EA401D" w:rsidRPr="00EA401D" w:rsidTr="00EA401D">
        <w:trPr>
          <w:trHeight w:val="390"/>
        </w:trPr>
        <w:tc>
          <w:tcPr>
            <w:tcW w:w="9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0562" w:rsidRPr="00690562" w:rsidRDefault="00690562" w:rsidP="0069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Georgica, s.r.o., Hlavná ul. 641/36,  986 01  Fiľakovo</w:t>
            </w:r>
          </w:p>
          <w:p w:rsidR="00690562" w:rsidRPr="00690562" w:rsidRDefault="00690562" w:rsidP="0069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69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IČO 36 622 800</w:t>
            </w:r>
          </w:p>
          <w:p w:rsidR="00EA401D" w:rsidRPr="00690562" w:rsidRDefault="00690562" w:rsidP="0069056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Č.t. +421 918429836,  ladislav.toth@georgica.sk</w:t>
            </w:r>
            <w:r w:rsidR="00EA401D" w:rsidRPr="001F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A401D" w:rsidRPr="00EA401D" w:rsidTr="00EA401D">
        <w:trPr>
          <w:trHeight w:val="70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30F" w:rsidRDefault="0066630F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1F7286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Výzva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</w:t>
            </w:r>
          </w:p>
          <w:p w:rsidR="00EA401D" w:rsidRPr="00EA401D" w:rsidRDefault="001F728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(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pre predmet ŽoNFP v rámci PRV 2014-2020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</w:tr>
      <w:tr w:rsidR="00EA401D" w:rsidRPr="00EA401D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79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</w:t>
            </w:r>
            <w:r w:rsidRPr="001F7286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tovarov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stavebných prác </w:t>
            </w:r>
            <w:r w:rsidRPr="001F7286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a služieb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</w:tc>
      </w:tr>
      <w:tr w:rsidR="00EA401D" w:rsidRPr="00EA401D" w:rsidTr="00EA401D">
        <w:trPr>
          <w:trHeight w:val="439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0562" w:rsidRDefault="00690562" w:rsidP="00690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Objekt na spracovanie orechov – Prša – časť </w:t>
            </w:r>
          </w:p>
          <w:p w:rsidR="00690562" w:rsidRPr="00690562" w:rsidRDefault="00690562" w:rsidP="00690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c</w:t>
            </w:r>
            <w:r w:rsidRPr="00690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hladené sklady</w:t>
            </w:r>
            <w:r w:rsidR="00CF6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, technológia a montáž</w:t>
            </w:r>
          </w:p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A401D">
        <w:trPr>
          <w:trHeight w:val="630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7286">
              <w:rPr>
                <w:rFonts w:ascii="Calibri" w:eastAsia="Times New Roman" w:hAnsi="Calibri" w:cs="Times New Roman"/>
                <w:b/>
                <w:bCs/>
                <w:strike/>
                <w:color w:val="000000"/>
                <w:sz w:val="24"/>
                <w:szCs w:val="24"/>
                <w:lang w:eastAsia="sk-SK"/>
              </w:rPr>
              <w:t>Rozdelenie/spojenie</w:t>
            </w:r>
            <w:r w:rsidRPr="001F7286">
              <w:rPr>
                <w:rFonts w:ascii="Calibri" w:eastAsia="Times New Roman" w:hAnsi="Calibri" w:cs="Times New Roman"/>
                <w:b/>
                <w:bCs/>
                <w:strike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1F728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Stavebné práce</w:t>
            </w:r>
            <w:r w:rsidR="009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tovar a montáž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EA401D" w:rsidRPr="00EA401D" w:rsidTr="00EA401D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1F728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Stavebné práce</w:t>
            </w:r>
            <w:r w:rsidR="009174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tovar (technológia) a montáž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1F72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 súlade s výkazom výmer – zadaním (</w:t>
            </w:r>
            <w:r w:rsidR="004C58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</w:t>
            </w:r>
            <w:r w:rsidR="001F72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ríloha č.1)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690562" w:rsidRDefault="00690562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lang w:eastAsia="sk-SK"/>
              </w:rPr>
              <w:t xml:space="preserve">37 016,36  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4C585E" w:rsidP="0091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Jedná sa o stavebné úpravy 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spojené s realizáciou chladených skladov v rámci </w:t>
            </w:r>
            <w:r w:rsidR="009174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dodania 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technológie</w:t>
            </w:r>
            <w:r w:rsidR="009174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a jej montáže na 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spracovania orechov  ako </w:t>
            </w:r>
            <w:r w:rsidR="009174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priestoru 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pre skladovanie  a potravinovú prevádzku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CF37F6" w:rsidP="00CF3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highlight w:val="yellow"/>
                <w:lang w:eastAsia="sk-SK"/>
              </w:rPr>
              <w:t>16.04</w:t>
            </w:r>
            <w:r w:rsidR="00680E6A" w:rsidRPr="003009DC">
              <w:rPr>
                <w:rFonts w:ascii="Calibri" w:eastAsia="Times New Roman" w:hAnsi="Calibri" w:cs="Times New Roman"/>
                <w:color w:val="5B9BD5"/>
                <w:sz w:val="24"/>
                <w:szCs w:val="24"/>
                <w:highlight w:val="yellow"/>
                <w:lang w:eastAsia="sk-SK"/>
              </w:rPr>
              <w:t>.2020</w:t>
            </w:r>
            <w:r w:rsidR="00775BDD" w:rsidRPr="003009DC">
              <w:rPr>
                <w:rFonts w:ascii="Calibri" w:eastAsia="Times New Roman" w:hAnsi="Calibri" w:cs="Times New Roman"/>
                <w:color w:val="5B9BD5"/>
                <w:sz w:val="24"/>
                <w:szCs w:val="24"/>
                <w:highlight w:val="yellow"/>
                <w:lang w:eastAsia="sk-SK"/>
              </w:rPr>
              <w:t xml:space="preserve"> do </w:t>
            </w:r>
            <w:r w:rsidR="00680E6A" w:rsidRPr="003009DC">
              <w:rPr>
                <w:rFonts w:ascii="Calibri" w:eastAsia="Times New Roman" w:hAnsi="Calibri" w:cs="Times New Roman"/>
                <w:color w:val="5B9BD5"/>
                <w:sz w:val="24"/>
                <w:szCs w:val="24"/>
                <w:highlight w:val="yellow"/>
                <w:lang w:eastAsia="sk-SK"/>
              </w:rPr>
              <w:t>12,00</w:t>
            </w:r>
            <w:r w:rsidR="00775BDD" w:rsidRPr="003009DC">
              <w:rPr>
                <w:rFonts w:ascii="Calibri" w:eastAsia="Times New Roman" w:hAnsi="Calibri" w:cs="Times New Roman"/>
                <w:color w:val="5B9BD5"/>
                <w:sz w:val="24"/>
                <w:szCs w:val="24"/>
                <w:highlight w:val="yellow"/>
                <w:lang w:eastAsia="sk-SK"/>
              </w:rPr>
              <w:t xml:space="preserve"> hod.</w:t>
            </w:r>
            <w:r w:rsidR="00EA401D" w:rsidRPr="00EA40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645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</w:t>
            </w:r>
            <w:r w:rsidRPr="00507A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sk-SK"/>
              </w:rPr>
              <w:t>ÁNO</w:t>
            </w: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    </w:t>
            </w:r>
            <w:bookmarkStart w:id="0" w:name="_GoBack"/>
            <w:bookmarkEnd w:id="0"/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</w:t>
            </w:r>
            <w:r w:rsidRPr="00507A8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NIE</w:t>
            </w: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cena bez DPH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 w:rsidR="00860E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01D" w:rsidRPr="00680E6A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80E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680E6A" w:rsidRPr="0068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Hlavná ul. 641/36,  986 01  Fiľakovo</w:t>
            </w:r>
            <w:r w:rsidR="00CF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poštovou zásielkou</w:t>
            </w:r>
          </w:p>
        </w:tc>
      </w:tr>
      <w:tr w:rsidR="00EA401D" w:rsidRPr="00EA401D" w:rsidTr="00EA401D">
        <w:trPr>
          <w:trHeight w:val="9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BDD" w:rsidRDefault="00CF37F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</w:t>
            </w:r>
            <w:r w:rsidR="007229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.04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.2020</w:t>
            </w:r>
            <w:r w:rsidR="00775B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 </w:t>
            </w:r>
          </w:p>
          <w:p w:rsidR="00775BD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 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hod. </w:t>
            </w:r>
          </w:p>
          <w:p w:rsidR="00EA401D" w:rsidRPr="00EA401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Novohradská 1, 1 poschodie, 984 01 Lučenec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450"/>
        </w:trPr>
        <w:tc>
          <w:tcPr>
            <w:tcW w:w="49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BDD" w:rsidRDefault="00CF37F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</w:t>
            </w:r>
            <w:r w:rsidR="007229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.04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.2020</w:t>
            </w:r>
          </w:p>
          <w:p w:rsidR="00775BD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</w:t>
            </w:r>
            <w:r w:rsidR="00CF37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hod.</w:t>
            </w:r>
          </w:p>
          <w:p w:rsidR="00EA401D" w:rsidRPr="00EA401D" w:rsidRDefault="00CF37F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8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Hlavná ul. 641/36,  986 01  Fiľakovo</w:t>
            </w:r>
            <w:r w:rsidR="00775BD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450"/>
        </w:trPr>
        <w:tc>
          <w:tcPr>
            <w:tcW w:w="49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A401D">
        <w:trPr>
          <w:trHeight w:val="54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</w:p>
        </w:tc>
      </w:tr>
      <w:tr w:rsidR="00EA401D" w:rsidRPr="00EA401D" w:rsidTr="00EA401D">
        <w:trPr>
          <w:trHeight w:val="22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33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V</w:t>
            </w:r>
            <w:r w:rsidR="009C3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 Fiľakove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775BDD" w:rsidP="00CF3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</w:t>
            </w:r>
            <w:r w:rsidR="00EA401D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ňa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CF37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24</w:t>
            </w:r>
            <w:r w:rsidR="007229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.03</w:t>
            </w:r>
            <w:r w:rsidR="009C3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podpis a</w:t>
            </w:r>
            <w:r w:rsidR="009A2C9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pečiatka</w:t>
            </w:r>
            <w:r w:rsidR="009A2C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</w:t>
            </w:r>
          </w:p>
        </w:tc>
      </w:tr>
      <w:tr w:rsidR="00EA401D" w:rsidRPr="00EA401D" w:rsidTr="00EA401D">
        <w:trPr>
          <w:trHeight w:val="21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sk-SK"/>
              </w:rPr>
              <w:t>Súťažné podklady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resp. Špecifikácia predmetu zákazky</w:t>
            </w:r>
            <w:r w:rsid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775BDD" w:rsidRP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sk-SK"/>
              </w:rPr>
              <w:t>s prílohami</w:t>
            </w:r>
            <w:r w:rsid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30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401D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nehodiace sa preškrtnite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doplniť, ak je relevantné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71D74" w:rsidRDefault="00071D74"/>
    <w:sectPr w:rsidR="00071D74" w:rsidSect="00521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DA" w:rsidRDefault="007C4BDA" w:rsidP="009A2C94">
      <w:pPr>
        <w:spacing w:after="0" w:line="240" w:lineRule="auto"/>
      </w:pPr>
      <w:r>
        <w:separator/>
      </w:r>
    </w:p>
  </w:endnote>
  <w:endnote w:type="continuationSeparator" w:id="1">
    <w:p w:rsidR="007C4BDA" w:rsidRDefault="007C4BDA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Zpat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DA" w:rsidRDefault="007C4BDA" w:rsidP="009A2C94">
      <w:pPr>
        <w:spacing w:after="0" w:line="240" w:lineRule="auto"/>
      </w:pPr>
      <w:r>
        <w:separator/>
      </w:r>
    </w:p>
  </w:footnote>
  <w:footnote w:type="continuationSeparator" w:id="1">
    <w:p w:rsidR="007C4BDA" w:rsidRDefault="007C4BDA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01D"/>
    <w:rsid w:val="000643DD"/>
    <w:rsid w:val="00071D74"/>
    <w:rsid w:val="000A2CD9"/>
    <w:rsid w:val="001B6BBF"/>
    <w:rsid w:val="001F7286"/>
    <w:rsid w:val="003009DC"/>
    <w:rsid w:val="00310EA0"/>
    <w:rsid w:val="003276E9"/>
    <w:rsid w:val="003F665C"/>
    <w:rsid w:val="004C585E"/>
    <w:rsid w:val="004E3855"/>
    <w:rsid w:val="00507A80"/>
    <w:rsid w:val="005217EB"/>
    <w:rsid w:val="00612573"/>
    <w:rsid w:val="00660FB5"/>
    <w:rsid w:val="0066630F"/>
    <w:rsid w:val="00680E6A"/>
    <w:rsid w:val="00682DD0"/>
    <w:rsid w:val="00690562"/>
    <w:rsid w:val="006C4C63"/>
    <w:rsid w:val="006E0011"/>
    <w:rsid w:val="0072294D"/>
    <w:rsid w:val="00762B2F"/>
    <w:rsid w:val="00775BDD"/>
    <w:rsid w:val="007C4BDA"/>
    <w:rsid w:val="00841CAA"/>
    <w:rsid w:val="00860EAA"/>
    <w:rsid w:val="008A2F0C"/>
    <w:rsid w:val="009174E8"/>
    <w:rsid w:val="009A2C94"/>
    <w:rsid w:val="009C3EA0"/>
    <w:rsid w:val="009D5EBD"/>
    <w:rsid w:val="00B14BC5"/>
    <w:rsid w:val="00B32503"/>
    <w:rsid w:val="00B52E43"/>
    <w:rsid w:val="00C96EBD"/>
    <w:rsid w:val="00CD7917"/>
    <w:rsid w:val="00CF37F6"/>
    <w:rsid w:val="00CF6CA1"/>
    <w:rsid w:val="00D41311"/>
    <w:rsid w:val="00D76CDC"/>
    <w:rsid w:val="00DA6A77"/>
    <w:rsid w:val="00EA401D"/>
    <w:rsid w:val="00FC4B6D"/>
    <w:rsid w:val="00FE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C94"/>
  </w:style>
  <w:style w:type="paragraph" w:styleId="Zpat">
    <w:name w:val="footer"/>
    <w:basedOn w:val="Normln"/>
    <w:link w:val="Zpat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C94"/>
  </w:style>
  <w:style w:type="character" w:styleId="Hypertextovodkaz">
    <w:name w:val="Hyperlink"/>
    <w:basedOn w:val="Standardnpsmoodstavce"/>
    <w:uiPriority w:val="99"/>
    <w:unhideWhenUsed/>
    <w:rsid w:val="001F7286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1F72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75EC-6B27-4F65-84C7-9B285227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Acer</cp:lastModifiedBy>
  <cp:revision>3</cp:revision>
  <dcterms:created xsi:type="dcterms:W3CDTF">2020-03-24T17:26:00Z</dcterms:created>
  <dcterms:modified xsi:type="dcterms:W3CDTF">2020-03-24T17:29:00Z</dcterms:modified>
</cp:coreProperties>
</file>